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05" w:rsidRPr="00404005" w:rsidRDefault="00404005" w:rsidP="00404005">
      <w:pPr>
        <w:shd w:val="clear" w:color="auto" w:fill="FFFFFF"/>
        <w:spacing w:after="225" w:line="240" w:lineRule="atLeast"/>
        <w:outlineLvl w:val="0"/>
        <w:rPr>
          <w:rFonts w:ascii="Arial" w:eastAsia="Times New Roman" w:hAnsi="Arial" w:cs="Arial"/>
          <w:color w:val="000000"/>
          <w:kern w:val="36"/>
          <w:sz w:val="27"/>
          <w:szCs w:val="27"/>
          <w:lang w:eastAsia="uk-UA"/>
        </w:rPr>
      </w:pPr>
      <w:r w:rsidRPr="00404005">
        <w:rPr>
          <w:rFonts w:ascii="Arial" w:eastAsia="Times New Roman" w:hAnsi="Arial" w:cs="Arial"/>
          <w:color w:val="000000"/>
          <w:kern w:val="36"/>
          <w:sz w:val="27"/>
          <w:szCs w:val="27"/>
          <w:lang w:eastAsia="uk-UA"/>
        </w:rPr>
        <w:t>Про затвердження Порядку проведення державної підсумкової атестації</w:t>
      </w:r>
    </w:p>
    <w:p w:rsidR="00404005" w:rsidRPr="00404005" w:rsidRDefault="00404005" w:rsidP="00404005">
      <w:pPr>
        <w:shd w:val="clear" w:color="auto" w:fill="FFFFFF"/>
        <w:spacing w:after="225" w:line="270" w:lineRule="atLeast"/>
        <w:outlineLvl w:val="2"/>
        <w:rPr>
          <w:rFonts w:ascii="Arial" w:eastAsia="Times New Roman" w:hAnsi="Arial" w:cs="Arial"/>
          <w:b/>
          <w:bCs/>
          <w:i/>
          <w:iCs/>
          <w:color w:val="000000"/>
          <w:sz w:val="21"/>
          <w:szCs w:val="21"/>
          <w:lang w:eastAsia="uk-UA"/>
        </w:rPr>
      </w:pPr>
      <w:r w:rsidRPr="00404005">
        <w:rPr>
          <w:rFonts w:ascii="Arial" w:eastAsia="Times New Roman" w:hAnsi="Arial" w:cs="Arial"/>
          <w:b/>
          <w:bCs/>
          <w:i/>
          <w:iCs/>
          <w:color w:val="000000"/>
          <w:sz w:val="21"/>
          <w:szCs w:val="21"/>
          <w:lang w:eastAsia="uk-UA"/>
        </w:rPr>
        <w:t>Наказ МОН № 1369 від 07.12.2018 року</w:t>
      </w:r>
    </w:p>
    <w:p w:rsidR="00404005" w:rsidRPr="00404005" w:rsidRDefault="00404005" w:rsidP="00404005">
      <w:pPr>
        <w:numPr>
          <w:ilvl w:val="0"/>
          <w:numId w:val="1"/>
        </w:numPr>
        <w:spacing w:after="0" w:line="240" w:lineRule="auto"/>
        <w:ind w:left="75" w:right="375"/>
        <w:rPr>
          <w:rFonts w:ascii="Arial" w:eastAsia="Times New Roman" w:hAnsi="Arial" w:cs="Arial"/>
          <w:color w:val="000000"/>
          <w:sz w:val="17"/>
          <w:szCs w:val="17"/>
          <w:lang w:eastAsia="uk-UA"/>
        </w:rPr>
      </w:pPr>
      <w:hyperlink r:id="rId5" w:tooltip="Друкувати" w:history="1">
        <w:r w:rsidRPr="00404005">
          <w:rPr>
            <w:rFonts w:ascii="Arial" w:eastAsia="Times New Roman" w:hAnsi="Arial" w:cs="Arial"/>
            <w:color w:val="B4AAAA"/>
            <w:sz w:val="17"/>
            <w:szCs w:val="17"/>
            <w:bdr w:val="none" w:sz="0" w:space="0" w:color="auto" w:frame="1"/>
            <w:lang w:eastAsia="uk-UA"/>
          </w:rPr>
          <w:t>Друкувати</w:t>
        </w:r>
      </w:hyperlink>
    </w:p>
    <w:p w:rsidR="00404005" w:rsidRPr="00404005" w:rsidRDefault="00404005" w:rsidP="00404005">
      <w:pPr>
        <w:numPr>
          <w:ilvl w:val="0"/>
          <w:numId w:val="1"/>
        </w:numPr>
        <w:spacing w:after="0" w:line="240" w:lineRule="auto"/>
        <w:ind w:left="75" w:right="375"/>
        <w:rPr>
          <w:rFonts w:ascii="Arial" w:eastAsia="Times New Roman" w:hAnsi="Arial" w:cs="Arial"/>
          <w:color w:val="000000"/>
          <w:sz w:val="17"/>
          <w:szCs w:val="17"/>
          <w:lang w:eastAsia="uk-UA"/>
        </w:rPr>
      </w:pPr>
      <w:hyperlink r:id="rId6" w:tooltip="Запитати" w:history="1">
        <w:r w:rsidRPr="00404005">
          <w:rPr>
            <w:rFonts w:ascii="Arial" w:eastAsia="Times New Roman" w:hAnsi="Arial" w:cs="Arial"/>
            <w:color w:val="B4AAAA"/>
            <w:sz w:val="17"/>
            <w:szCs w:val="17"/>
            <w:bdr w:val="none" w:sz="0" w:space="0" w:color="auto" w:frame="1"/>
            <w:lang w:eastAsia="uk-UA"/>
          </w:rPr>
          <w:t>Запитати</w:t>
        </w:r>
      </w:hyperlink>
    </w:p>
    <w:p w:rsidR="00404005" w:rsidRPr="00404005" w:rsidRDefault="00404005" w:rsidP="00404005">
      <w:pPr>
        <w:numPr>
          <w:ilvl w:val="0"/>
          <w:numId w:val="1"/>
        </w:numPr>
        <w:spacing w:after="0" w:line="240" w:lineRule="auto"/>
        <w:ind w:left="75" w:right="375"/>
        <w:rPr>
          <w:rFonts w:ascii="Arial" w:eastAsia="Times New Roman" w:hAnsi="Arial" w:cs="Arial"/>
          <w:color w:val="000000"/>
          <w:sz w:val="17"/>
          <w:szCs w:val="17"/>
          <w:lang w:eastAsia="uk-UA"/>
        </w:rPr>
      </w:pPr>
      <w:hyperlink r:id="rId7" w:tooltip="Надіслати другу" w:history="1">
        <w:r w:rsidRPr="00404005">
          <w:rPr>
            <w:rFonts w:ascii="Arial" w:eastAsia="Times New Roman" w:hAnsi="Arial" w:cs="Arial"/>
            <w:color w:val="B4AAAA"/>
            <w:sz w:val="17"/>
            <w:szCs w:val="17"/>
            <w:bdr w:val="none" w:sz="0" w:space="0" w:color="auto" w:frame="1"/>
            <w:lang w:eastAsia="uk-UA"/>
          </w:rPr>
          <w:t>Надіслати другу</w:t>
        </w:r>
      </w:hyperlink>
    </w:p>
    <w:p w:rsidR="00404005" w:rsidRPr="00404005" w:rsidRDefault="00404005" w:rsidP="00404005">
      <w:pPr>
        <w:numPr>
          <w:ilvl w:val="0"/>
          <w:numId w:val="1"/>
        </w:numPr>
        <w:spacing w:after="0" w:line="240" w:lineRule="auto"/>
        <w:ind w:left="75" w:right="375"/>
        <w:rPr>
          <w:rFonts w:ascii="Arial" w:eastAsia="Times New Roman" w:hAnsi="Arial" w:cs="Arial"/>
          <w:color w:val="000000"/>
          <w:sz w:val="17"/>
          <w:szCs w:val="17"/>
          <w:lang w:eastAsia="uk-UA"/>
        </w:rPr>
      </w:pPr>
      <w:hyperlink r:id="rId8" w:anchor="soc2" w:tooltip="Поділитись" w:history="1">
        <w:r w:rsidRPr="00404005">
          <w:rPr>
            <w:rFonts w:ascii="Arial" w:eastAsia="Times New Roman" w:hAnsi="Arial" w:cs="Arial"/>
            <w:color w:val="B4AAAA"/>
            <w:sz w:val="17"/>
            <w:szCs w:val="17"/>
            <w:bdr w:val="none" w:sz="0" w:space="0" w:color="auto" w:frame="1"/>
            <w:lang w:eastAsia="uk-UA"/>
          </w:rPr>
          <w:t>Поділитись</w:t>
        </w:r>
      </w:hyperlink>
    </w:p>
    <w:p w:rsidR="00404005" w:rsidRPr="00404005" w:rsidRDefault="00404005" w:rsidP="00404005">
      <w:pPr>
        <w:numPr>
          <w:ilvl w:val="0"/>
          <w:numId w:val="1"/>
        </w:numPr>
        <w:spacing w:after="0" w:line="240" w:lineRule="auto"/>
        <w:ind w:left="75" w:right="375"/>
        <w:rPr>
          <w:rFonts w:ascii="Arial" w:eastAsia="Times New Roman" w:hAnsi="Arial" w:cs="Arial"/>
          <w:color w:val="000000"/>
          <w:sz w:val="17"/>
          <w:szCs w:val="17"/>
          <w:lang w:eastAsia="uk-UA"/>
        </w:rPr>
      </w:pPr>
      <w:hyperlink r:id="rId9" w:tooltip="Підписатись на новини" w:history="1">
        <w:r w:rsidRPr="00404005">
          <w:rPr>
            <w:rFonts w:ascii="Arial" w:eastAsia="Times New Roman" w:hAnsi="Arial" w:cs="Arial"/>
            <w:color w:val="B4AAAA"/>
            <w:sz w:val="17"/>
            <w:szCs w:val="17"/>
            <w:bdr w:val="none" w:sz="0" w:space="0" w:color="auto" w:frame="1"/>
            <w:lang w:eastAsia="uk-UA"/>
          </w:rPr>
          <w:t>Підписатись на новини</w:t>
        </w:r>
      </w:hyperlink>
    </w:p>
    <w:p w:rsidR="00404005" w:rsidRPr="00404005" w:rsidRDefault="00404005" w:rsidP="00404005">
      <w:pPr>
        <w:shd w:val="clear" w:color="auto" w:fill="FFFFFF"/>
        <w:spacing w:after="210" w:line="240" w:lineRule="auto"/>
        <w:jc w:val="center"/>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МІНІСТЕРСТВО ОСВІТИ І НАУКИ УКРАЇНИ</w:t>
      </w:r>
    </w:p>
    <w:p w:rsidR="00404005" w:rsidRPr="00404005" w:rsidRDefault="00404005" w:rsidP="00404005">
      <w:pPr>
        <w:shd w:val="clear" w:color="auto" w:fill="FFFFFF"/>
        <w:spacing w:after="210" w:line="240" w:lineRule="auto"/>
        <w:jc w:val="center"/>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НАКАЗ</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1369 від 07 січня 2018 року</w:t>
      </w:r>
    </w:p>
    <w:p w:rsidR="00404005" w:rsidRPr="00404005" w:rsidRDefault="00404005" w:rsidP="00404005">
      <w:pPr>
        <w:shd w:val="clear" w:color="auto" w:fill="FFFFFF"/>
        <w:spacing w:after="0" w:line="240" w:lineRule="auto"/>
        <w:jc w:val="right"/>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Зареєстровано</w:t>
      </w:r>
      <w:r w:rsidRPr="00404005">
        <w:rPr>
          <w:rFonts w:ascii="Arial" w:eastAsia="Times New Roman" w:hAnsi="Arial" w:cs="Arial"/>
          <w:color w:val="000000"/>
          <w:sz w:val="21"/>
          <w:szCs w:val="21"/>
          <w:lang w:eastAsia="uk-UA"/>
        </w:rPr>
        <w:br/>
        <w:t>в Міністерстві юстиції України</w:t>
      </w:r>
      <w:r w:rsidRPr="00404005">
        <w:rPr>
          <w:rFonts w:ascii="Arial" w:eastAsia="Times New Roman" w:hAnsi="Arial" w:cs="Arial"/>
          <w:color w:val="000000"/>
          <w:sz w:val="21"/>
          <w:szCs w:val="21"/>
          <w:lang w:eastAsia="uk-UA"/>
        </w:rPr>
        <w:br/>
        <w:t>02 січня 2019 р. за № 8/32979</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Про затвердження Порядку проведення</w:t>
      </w:r>
      <w:r w:rsidRPr="00404005">
        <w:rPr>
          <w:rFonts w:ascii="Arial" w:eastAsia="Times New Roman" w:hAnsi="Arial" w:cs="Arial"/>
          <w:b/>
          <w:bCs/>
          <w:color w:val="000000"/>
          <w:sz w:val="21"/>
          <w:szCs w:val="21"/>
          <w:bdr w:val="none" w:sz="0" w:space="0" w:color="auto" w:frame="1"/>
          <w:lang w:eastAsia="uk-UA"/>
        </w:rPr>
        <w:br/>
        <w:t>державної підсумкової атестації</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Відповідно до абзацу третього частини восьмої статті 12 </w:t>
      </w:r>
      <w:hyperlink r:id="rId10" w:history="1">
        <w:r w:rsidRPr="00404005">
          <w:rPr>
            <w:rFonts w:ascii="Arial" w:eastAsia="Times New Roman" w:hAnsi="Arial" w:cs="Arial"/>
            <w:color w:val="8C8282"/>
            <w:sz w:val="21"/>
            <w:szCs w:val="21"/>
            <w:bdr w:val="none" w:sz="0" w:space="0" w:color="auto" w:frame="1"/>
            <w:lang w:eastAsia="uk-UA"/>
          </w:rPr>
          <w:t>Закону України "Про освіту"</w:t>
        </w:r>
      </w:hyperlink>
      <w:r w:rsidRPr="00404005">
        <w:rPr>
          <w:rFonts w:ascii="Arial" w:eastAsia="Times New Roman" w:hAnsi="Arial" w:cs="Arial"/>
          <w:color w:val="000000"/>
          <w:sz w:val="21"/>
          <w:szCs w:val="21"/>
          <w:lang w:eastAsia="uk-UA"/>
        </w:rPr>
        <w:t>, Положення про Міністерство освіти і науки України, затвердженого постановою Кабінету Міністрів України від 16 жовтня 2014 року </w:t>
      </w:r>
      <w:hyperlink r:id="rId11" w:history="1">
        <w:r w:rsidRPr="00404005">
          <w:rPr>
            <w:rFonts w:ascii="Arial" w:eastAsia="Times New Roman" w:hAnsi="Arial" w:cs="Arial"/>
            <w:color w:val="8C8282"/>
            <w:sz w:val="21"/>
            <w:szCs w:val="21"/>
            <w:bdr w:val="none" w:sz="0" w:space="0" w:color="auto" w:frame="1"/>
            <w:lang w:eastAsia="uk-UA"/>
          </w:rPr>
          <w:t>№ 630</w:t>
        </w:r>
      </w:hyperlink>
      <w:r w:rsidRPr="00404005">
        <w:rPr>
          <w:rFonts w:ascii="Arial" w:eastAsia="Times New Roman" w:hAnsi="Arial" w:cs="Arial"/>
          <w:color w:val="000000"/>
          <w:sz w:val="21"/>
          <w:szCs w:val="21"/>
          <w:lang w:eastAsia="uk-UA"/>
        </w:rPr>
        <w:t>, НАКАЗУЮ:</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 Затвердити Порядок проведення державної підсумкової атестації (далі - Порядок), що додається.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 Директорату дошкільної та шкільної освіти (</w:t>
      </w:r>
      <w:proofErr w:type="spellStart"/>
      <w:r w:rsidRPr="00404005">
        <w:rPr>
          <w:rFonts w:ascii="Arial" w:eastAsia="Times New Roman" w:hAnsi="Arial" w:cs="Arial"/>
          <w:color w:val="000000"/>
          <w:sz w:val="21"/>
          <w:szCs w:val="21"/>
          <w:lang w:eastAsia="uk-UA"/>
        </w:rPr>
        <w:t>Осмоловський</w:t>
      </w:r>
      <w:proofErr w:type="spellEnd"/>
      <w:r w:rsidRPr="00404005">
        <w:rPr>
          <w:rFonts w:ascii="Arial" w:eastAsia="Times New Roman" w:hAnsi="Arial" w:cs="Arial"/>
          <w:color w:val="000000"/>
          <w:sz w:val="21"/>
          <w:szCs w:val="21"/>
          <w:lang w:eastAsia="uk-UA"/>
        </w:rPr>
        <w:t xml:space="preserve"> А. О.) забезпечити в установленому порядку подання цього наказу на державну реєстрацію до Міністерства юстиції України.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3. Управлінню адміністративно-господарського та організаційного забезпечення (</w:t>
      </w:r>
      <w:proofErr w:type="spellStart"/>
      <w:r w:rsidRPr="00404005">
        <w:rPr>
          <w:rFonts w:ascii="Arial" w:eastAsia="Times New Roman" w:hAnsi="Arial" w:cs="Arial"/>
          <w:color w:val="000000"/>
          <w:sz w:val="21"/>
          <w:szCs w:val="21"/>
          <w:lang w:eastAsia="uk-UA"/>
        </w:rPr>
        <w:t>Єрко</w:t>
      </w:r>
      <w:proofErr w:type="spellEnd"/>
      <w:r w:rsidRPr="00404005">
        <w:rPr>
          <w:rFonts w:ascii="Arial" w:eastAsia="Times New Roman" w:hAnsi="Arial" w:cs="Arial"/>
          <w:color w:val="000000"/>
          <w:sz w:val="21"/>
          <w:szCs w:val="21"/>
          <w:lang w:eastAsia="uk-UA"/>
        </w:rPr>
        <w:t xml:space="preserve"> І. А.) зробити відмітку у справах архіву.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4. Визнати такими, що втратили чинність:</w:t>
      </w:r>
    </w:p>
    <w:p w:rsidR="00404005" w:rsidRPr="00404005" w:rsidRDefault="00404005" w:rsidP="00404005">
      <w:pPr>
        <w:numPr>
          <w:ilvl w:val="0"/>
          <w:numId w:val="2"/>
        </w:numPr>
        <w:shd w:val="clear" w:color="auto" w:fill="FFFFFF"/>
        <w:spacing w:after="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наказ Міністерства освіти і науки України від 30 грудня 2014 року </w:t>
      </w:r>
      <w:hyperlink r:id="rId12" w:history="1">
        <w:r w:rsidRPr="00404005">
          <w:rPr>
            <w:rFonts w:ascii="Arial" w:eastAsia="Times New Roman" w:hAnsi="Arial" w:cs="Arial"/>
            <w:color w:val="8C8282"/>
            <w:sz w:val="21"/>
            <w:szCs w:val="21"/>
            <w:bdr w:val="none" w:sz="0" w:space="0" w:color="auto" w:frame="1"/>
            <w:lang w:eastAsia="uk-UA"/>
          </w:rPr>
          <w:t>№ 1547</w:t>
        </w:r>
      </w:hyperlink>
      <w:r w:rsidRPr="00404005">
        <w:rPr>
          <w:rFonts w:ascii="Arial" w:eastAsia="Times New Roman" w:hAnsi="Arial" w:cs="Arial"/>
          <w:color w:val="000000"/>
          <w:sz w:val="21"/>
          <w:szCs w:val="21"/>
          <w:lang w:eastAsia="uk-UA"/>
        </w:rPr>
        <w:t> "Про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p w:rsidR="00404005" w:rsidRPr="00404005" w:rsidRDefault="00404005" w:rsidP="00404005">
      <w:pPr>
        <w:numPr>
          <w:ilvl w:val="0"/>
          <w:numId w:val="2"/>
        </w:numPr>
        <w:shd w:val="clear" w:color="auto" w:fill="FFFFFF"/>
        <w:spacing w:after="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наказ Міністерства освіти і науки України від 22 серпня 2017 року </w:t>
      </w:r>
      <w:hyperlink r:id="rId13" w:history="1">
        <w:r w:rsidRPr="00404005">
          <w:rPr>
            <w:rFonts w:ascii="Arial" w:eastAsia="Times New Roman" w:hAnsi="Arial" w:cs="Arial"/>
            <w:color w:val="8C8282"/>
            <w:sz w:val="21"/>
            <w:szCs w:val="21"/>
            <w:bdr w:val="none" w:sz="0" w:space="0" w:color="auto" w:frame="1"/>
            <w:lang w:eastAsia="uk-UA"/>
          </w:rPr>
          <w:t>№ 1224</w:t>
        </w:r>
      </w:hyperlink>
      <w:r w:rsidRPr="00404005">
        <w:rPr>
          <w:rFonts w:ascii="Arial" w:eastAsia="Times New Roman" w:hAnsi="Arial" w:cs="Arial"/>
          <w:color w:val="000000"/>
          <w:sz w:val="21"/>
          <w:szCs w:val="21"/>
          <w:lang w:eastAsia="uk-UA"/>
        </w:rPr>
        <w:t>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зареєстрований в Міністерстві юстиції України 15 вересня 2017 року за № 1138/31006.</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7. Контроль за виконанням цього наказу покласти на заступника Міністра </w:t>
      </w:r>
      <w:proofErr w:type="spellStart"/>
      <w:r w:rsidRPr="00404005">
        <w:rPr>
          <w:rFonts w:ascii="Arial" w:eastAsia="Times New Roman" w:hAnsi="Arial" w:cs="Arial"/>
          <w:color w:val="000000"/>
          <w:sz w:val="21"/>
          <w:szCs w:val="21"/>
          <w:lang w:eastAsia="uk-UA"/>
        </w:rPr>
        <w:t>Хобзея</w:t>
      </w:r>
      <w:proofErr w:type="spellEnd"/>
      <w:r w:rsidRPr="00404005">
        <w:rPr>
          <w:rFonts w:ascii="Arial" w:eastAsia="Times New Roman" w:hAnsi="Arial" w:cs="Arial"/>
          <w:color w:val="000000"/>
          <w:sz w:val="21"/>
          <w:szCs w:val="21"/>
          <w:lang w:eastAsia="uk-UA"/>
        </w:rPr>
        <w:t xml:space="preserve"> П. К.</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Міністр                     Л. М. Гриневич</w:t>
      </w:r>
    </w:p>
    <w:p w:rsidR="00404005" w:rsidRPr="00404005" w:rsidRDefault="00404005" w:rsidP="00404005">
      <w:pPr>
        <w:shd w:val="clear" w:color="auto" w:fill="FFFFFF"/>
        <w:spacing w:after="0" w:line="240" w:lineRule="auto"/>
        <w:jc w:val="right"/>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ЗАТВЕРДЖЕНО</w:t>
      </w:r>
      <w:r w:rsidRPr="00404005">
        <w:rPr>
          <w:rFonts w:ascii="Arial" w:eastAsia="Times New Roman" w:hAnsi="Arial" w:cs="Arial"/>
          <w:color w:val="000000"/>
          <w:sz w:val="21"/>
          <w:szCs w:val="21"/>
          <w:lang w:eastAsia="uk-UA"/>
        </w:rPr>
        <w:br/>
        <w:t>Наказ Міністерства освіти і науки України</w:t>
      </w:r>
      <w:r w:rsidRPr="00404005">
        <w:rPr>
          <w:rFonts w:ascii="Arial" w:eastAsia="Times New Roman" w:hAnsi="Arial" w:cs="Arial"/>
          <w:color w:val="000000"/>
          <w:sz w:val="21"/>
          <w:szCs w:val="21"/>
          <w:lang w:eastAsia="uk-UA"/>
        </w:rPr>
        <w:br/>
        <w:t>07 грудня 2018 року № 1369</w:t>
      </w:r>
    </w:p>
    <w:p w:rsidR="00404005" w:rsidRPr="00404005" w:rsidRDefault="00404005" w:rsidP="00404005">
      <w:pPr>
        <w:shd w:val="clear" w:color="auto" w:fill="FFFFFF"/>
        <w:spacing w:after="0" w:line="240" w:lineRule="auto"/>
        <w:jc w:val="right"/>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Зареєстровано</w:t>
      </w:r>
      <w:r w:rsidRPr="00404005">
        <w:rPr>
          <w:rFonts w:ascii="Arial" w:eastAsia="Times New Roman" w:hAnsi="Arial" w:cs="Arial"/>
          <w:color w:val="000000"/>
          <w:sz w:val="21"/>
          <w:szCs w:val="21"/>
          <w:lang w:eastAsia="uk-UA"/>
        </w:rPr>
        <w:br/>
        <w:t>в Міністерстві юстиції України</w:t>
      </w:r>
      <w:r w:rsidRPr="00404005">
        <w:rPr>
          <w:rFonts w:ascii="Arial" w:eastAsia="Times New Roman" w:hAnsi="Arial" w:cs="Arial"/>
          <w:color w:val="000000"/>
          <w:sz w:val="21"/>
          <w:szCs w:val="21"/>
          <w:lang w:eastAsia="uk-UA"/>
        </w:rPr>
        <w:br/>
        <w:t>02 січня 2019 р. за № 8/32979</w:t>
      </w:r>
    </w:p>
    <w:p w:rsidR="00404005" w:rsidRPr="00404005" w:rsidRDefault="00404005" w:rsidP="00404005">
      <w:pPr>
        <w:shd w:val="clear" w:color="auto" w:fill="FFFFFF"/>
        <w:spacing w:after="0" w:line="240" w:lineRule="auto"/>
        <w:jc w:val="center"/>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ПОРЯДОК ПРОВЕДЕННЯ ДЕРЖАВНОЇ ПІДСУМКОВОЇ АТЕСТАЦІЇ</w:t>
      </w:r>
    </w:p>
    <w:p w:rsidR="00404005" w:rsidRPr="00404005" w:rsidRDefault="00404005" w:rsidP="00404005">
      <w:pPr>
        <w:shd w:val="clear" w:color="auto" w:fill="FFFFFF"/>
        <w:spacing w:after="0" w:line="240" w:lineRule="auto"/>
        <w:jc w:val="center"/>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I. Загальні положення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w:t>
      </w:r>
      <w:r w:rsidRPr="00404005">
        <w:rPr>
          <w:rFonts w:ascii="Arial" w:eastAsia="Times New Roman" w:hAnsi="Arial" w:cs="Arial"/>
          <w:color w:val="000000"/>
          <w:sz w:val="21"/>
          <w:szCs w:val="21"/>
          <w:lang w:eastAsia="uk-UA"/>
        </w:rPr>
        <w:lastRenderedPageBreak/>
        <w:t>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Інші терміни вживаються у значеннях, наведених у Законах України </w:t>
      </w:r>
      <w:hyperlink r:id="rId14" w:history="1">
        <w:r w:rsidRPr="00404005">
          <w:rPr>
            <w:rFonts w:ascii="Arial" w:eastAsia="Times New Roman" w:hAnsi="Arial" w:cs="Arial"/>
            <w:color w:val="8C8282"/>
            <w:sz w:val="21"/>
            <w:szCs w:val="21"/>
            <w:bdr w:val="none" w:sz="0" w:space="0" w:color="auto" w:frame="1"/>
            <w:lang w:eastAsia="uk-UA"/>
          </w:rPr>
          <w:t>"Про освіту"</w:t>
        </w:r>
      </w:hyperlink>
      <w:r w:rsidRPr="00404005">
        <w:rPr>
          <w:rFonts w:ascii="Arial" w:eastAsia="Times New Roman" w:hAnsi="Arial" w:cs="Arial"/>
          <w:color w:val="000000"/>
          <w:sz w:val="21"/>
          <w:szCs w:val="21"/>
          <w:lang w:eastAsia="uk-UA"/>
        </w:rPr>
        <w:t>, </w:t>
      </w:r>
      <w:hyperlink r:id="rId15" w:history="1">
        <w:r w:rsidRPr="00404005">
          <w:rPr>
            <w:rFonts w:ascii="Arial" w:eastAsia="Times New Roman" w:hAnsi="Arial" w:cs="Arial"/>
            <w:color w:val="8C8282"/>
            <w:sz w:val="21"/>
            <w:szCs w:val="21"/>
            <w:bdr w:val="none" w:sz="0" w:space="0" w:color="auto" w:frame="1"/>
            <w:lang w:eastAsia="uk-UA"/>
          </w:rPr>
          <w:t>"Про загальну середню освіту"</w:t>
        </w:r>
      </w:hyperlink>
      <w:r w:rsidRPr="00404005">
        <w:rPr>
          <w:rFonts w:ascii="Arial" w:eastAsia="Times New Roman" w:hAnsi="Arial" w:cs="Arial"/>
          <w:color w:val="000000"/>
          <w:sz w:val="21"/>
          <w:szCs w:val="21"/>
          <w:lang w:eastAsia="uk-UA"/>
        </w:rPr>
        <w:t>, </w:t>
      </w:r>
      <w:hyperlink r:id="rId16" w:history="1">
        <w:r w:rsidRPr="00404005">
          <w:rPr>
            <w:rFonts w:ascii="Arial" w:eastAsia="Times New Roman" w:hAnsi="Arial" w:cs="Arial"/>
            <w:color w:val="8C8282"/>
            <w:sz w:val="21"/>
            <w:szCs w:val="21"/>
            <w:bdr w:val="none" w:sz="0" w:space="0" w:color="auto" w:frame="1"/>
            <w:lang w:eastAsia="uk-UA"/>
          </w:rPr>
          <w:t>"Про професійно-технічну освіту"</w:t>
        </w:r>
      </w:hyperlink>
      <w:r w:rsidRPr="00404005">
        <w:rPr>
          <w:rFonts w:ascii="Arial" w:eastAsia="Times New Roman" w:hAnsi="Arial" w:cs="Arial"/>
          <w:color w:val="000000"/>
          <w:sz w:val="21"/>
          <w:szCs w:val="21"/>
          <w:lang w:eastAsia="uk-UA"/>
        </w:rPr>
        <w:t>, </w:t>
      </w:r>
      <w:hyperlink r:id="rId17" w:history="1">
        <w:r w:rsidRPr="00404005">
          <w:rPr>
            <w:rFonts w:ascii="Arial" w:eastAsia="Times New Roman" w:hAnsi="Arial" w:cs="Arial"/>
            <w:color w:val="8C8282"/>
            <w:sz w:val="21"/>
            <w:szCs w:val="21"/>
            <w:bdr w:val="none" w:sz="0" w:space="0" w:color="auto" w:frame="1"/>
            <w:lang w:eastAsia="uk-UA"/>
          </w:rPr>
          <w:t>"Про вищу освіту"</w:t>
        </w:r>
      </w:hyperlink>
      <w:r w:rsidRPr="00404005">
        <w:rPr>
          <w:rFonts w:ascii="Arial" w:eastAsia="Times New Roman" w:hAnsi="Arial" w:cs="Arial"/>
          <w:color w:val="000000"/>
          <w:sz w:val="21"/>
          <w:szCs w:val="21"/>
          <w:lang w:eastAsia="uk-UA"/>
        </w:rPr>
        <w:t>.</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3. Проходження атестації є обов'язковим для здобувачів освіти, крім випадків, визначених цим Порядком.</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5. Атестація може проводитися в закладі освіти або у формі зовнішнього незалежного оцінювання.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7. Результати атестації не враховуються під час виставлення річних оцінок із навчальних предметів.</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w:t>
      </w:r>
      <w:hyperlink r:id="rId18" w:history="1">
        <w:r w:rsidRPr="00404005">
          <w:rPr>
            <w:rFonts w:ascii="Arial" w:eastAsia="Times New Roman" w:hAnsi="Arial" w:cs="Arial"/>
            <w:color w:val="8C8282"/>
            <w:sz w:val="21"/>
            <w:szCs w:val="21"/>
            <w:bdr w:val="none" w:sz="0" w:space="0" w:color="auto" w:frame="1"/>
            <w:lang w:eastAsia="uk-UA"/>
          </w:rPr>
          <w:t>додатку</w:t>
        </w:r>
      </w:hyperlink>
      <w:r w:rsidRPr="00404005">
        <w:rPr>
          <w:rFonts w:ascii="Arial" w:eastAsia="Times New Roman" w:hAnsi="Arial" w:cs="Arial"/>
          <w:color w:val="000000"/>
          <w:sz w:val="21"/>
          <w:szCs w:val="21"/>
          <w:lang w:eastAsia="uk-UA"/>
        </w:rPr>
        <w:t> до цього Порядку, класному журналі та відповідних документах про освіту.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9.Документи про здобуття базової та повної загальної середньої освіти видаються за результатами атестації.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404005" w:rsidRPr="00404005" w:rsidRDefault="00404005" w:rsidP="00404005">
      <w:pPr>
        <w:shd w:val="clear" w:color="auto" w:fill="FFFFFF"/>
        <w:spacing w:after="0" w:line="240" w:lineRule="auto"/>
        <w:jc w:val="center"/>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II. Проведення атестації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Атестація у формі зовнішнього незалежного оцінювання з математики є обов'язковою для здобувачів повної загальної середньої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r w:rsidRPr="00404005">
        <w:rPr>
          <w:rFonts w:ascii="Arial" w:eastAsia="Times New Roman" w:hAnsi="Arial" w:cs="Arial"/>
          <w:color w:val="000000"/>
          <w:sz w:val="21"/>
          <w:szCs w:val="21"/>
          <w:lang w:eastAsia="uk-UA"/>
        </w:rPr>
        <w:lastRenderedPageBreak/>
        <w:t>постановою Кабінету Міністрів України від 25 серпня 2004 року </w:t>
      </w:r>
      <w:hyperlink r:id="rId19" w:history="1">
        <w:r w:rsidRPr="00404005">
          <w:rPr>
            <w:rFonts w:ascii="Arial" w:eastAsia="Times New Roman" w:hAnsi="Arial" w:cs="Arial"/>
            <w:color w:val="8C8282"/>
            <w:sz w:val="21"/>
            <w:szCs w:val="21"/>
            <w:bdr w:val="none" w:sz="0" w:space="0" w:color="auto" w:frame="1"/>
            <w:lang w:eastAsia="uk-UA"/>
          </w:rPr>
          <w:t>№ 1095</w:t>
        </w:r>
      </w:hyperlink>
      <w:r w:rsidRPr="00404005">
        <w:rPr>
          <w:rFonts w:ascii="Arial" w:eastAsia="Times New Roman" w:hAnsi="Arial" w:cs="Arial"/>
          <w:color w:val="000000"/>
          <w:sz w:val="21"/>
          <w:szCs w:val="21"/>
          <w:lang w:eastAsia="uk-UA"/>
        </w:rPr>
        <w:t> (в редакції постанови Кабінету Міністрів України від 08 липня 2015 року № 533).</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Особи, які здобувають повну загальну середню освіту за </w:t>
      </w:r>
      <w:proofErr w:type="spellStart"/>
      <w:r w:rsidRPr="00404005">
        <w:rPr>
          <w:rFonts w:ascii="Arial" w:eastAsia="Times New Roman" w:hAnsi="Arial" w:cs="Arial"/>
          <w:color w:val="000000"/>
          <w:sz w:val="21"/>
          <w:szCs w:val="21"/>
          <w:lang w:eastAsia="uk-UA"/>
        </w:rPr>
        <w:t>екстернатною</w:t>
      </w:r>
      <w:proofErr w:type="spellEnd"/>
      <w:r w:rsidRPr="00404005">
        <w:rPr>
          <w:rFonts w:ascii="Arial" w:eastAsia="Times New Roman" w:hAnsi="Arial" w:cs="Arial"/>
          <w:color w:val="000000"/>
          <w:sz w:val="21"/>
          <w:szCs w:val="21"/>
          <w:lang w:eastAsia="uk-UA"/>
        </w:rPr>
        <w:t xml:space="preserve">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w:t>
      </w:r>
      <w:hyperlink r:id="rId20" w:history="1">
        <w:r w:rsidRPr="00404005">
          <w:rPr>
            <w:rFonts w:ascii="Arial" w:eastAsia="Times New Roman" w:hAnsi="Arial" w:cs="Arial"/>
            <w:color w:val="8C8282"/>
            <w:sz w:val="21"/>
            <w:szCs w:val="21"/>
            <w:bdr w:val="none" w:sz="0" w:space="0" w:color="auto" w:frame="1"/>
            <w:lang w:eastAsia="uk-UA"/>
          </w:rPr>
          <w:t>№ 560</w:t>
        </w:r>
      </w:hyperlink>
      <w:r w:rsidRPr="00404005">
        <w:rPr>
          <w:rFonts w:ascii="Arial" w:eastAsia="Times New Roman" w:hAnsi="Arial" w:cs="Arial"/>
          <w:color w:val="000000"/>
          <w:sz w:val="21"/>
          <w:szCs w:val="21"/>
          <w:lang w:eastAsia="uk-UA"/>
        </w:rPr>
        <w:t>, зареєстрованого у Міністерстві юстиції України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w:t>
      </w:r>
      <w:hyperlink r:id="rId21" w:history="1">
        <w:r w:rsidRPr="00404005">
          <w:rPr>
            <w:rFonts w:ascii="Arial" w:eastAsia="Times New Roman" w:hAnsi="Arial" w:cs="Arial"/>
            <w:color w:val="8C8282"/>
            <w:sz w:val="21"/>
            <w:szCs w:val="21"/>
            <w:bdr w:val="none" w:sz="0" w:space="0" w:color="auto" w:frame="1"/>
            <w:lang w:eastAsia="uk-UA"/>
          </w:rPr>
          <w:t>№ 697</w:t>
        </w:r>
      </w:hyperlink>
      <w:r w:rsidRPr="00404005">
        <w:rPr>
          <w:rFonts w:ascii="Arial" w:eastAsia="Times New Roman" w:hAnsi="Arial" w:cs="Arial"/>
          <w:color w:val="000000"/>
          <w:sz w:val="21"/>
          <w:szCs w:val="21"/>
          <w:lang w:eastAsia="uk-UA"/>
        </w:rPr>
        <w:t>, зареєстрованого у Міністерстві юстиції України 01 липня 2016 року за № 907/29037.</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404005" w:rsidRPr="00404005" w:rsidRDefault="00404005" w:rsidP="0040400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хворіли під час проведення атестації;</w:t>
      </w:r>
    </w:p>
    <w:p w:rsidR="00404005" w:rsidRPr="00404005" w:rsidRDefault="00404005" w:rsidP="0040400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404005" w:rsidRPr="00404005" w:rsidRDefault="00404005" w:rsidP="0040400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lastRenderedPageBreak/>
        <w:t>тимчасово здобували загальну середню освіту за кордоном і повернулися в Україну після проведення атестації;</w:t>
      </w:r>
    </w:p>
    <w:p w:rsidR="00404005" w:rsidRPr="00404005" w:rsidRDefault="00404005" w:rsidP="0040400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були призвані (мобілізовані) на військову службу;</w:t>
      </w:r>
    </w:p>
    <w:p w:rsidR="00404005" w:rsidRPr="00404005" w:rsidRDefault="00404005" w:rsidP="0040400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виїжджають на постійне місце проживання за кордон.</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14. Здобувачі освіти можуть бути звільнені від зовнішнього незалежного оцінювання та пройти атестацію в закладі освіти, якщо вони:</w:t>
      </w:r>
    </w:p>
    <w:p w:rsidR="00404005" w:rsidRPr="00404005" w:rsidRDefault="00404005" w:rsidP="00404005">
      <w:pPr>
        <w:numPr>
          <w:ilvl w:val="0"/>
          <w:numId w:val="4"/>
        </w:numPr>
        <w:shd w:val="clear" w:color="auto" w:fill="FFFFFF"/>
        <w:spacing w:after="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w:t>
      </w:r>
      <w:hyperlink r:id="rId22" w:history="1">
        <w:r w:rsidRPr="00404005">
          <w:rPr>
            <w:rFonts w:ascii="Arial" w:eastAsia="Times New Roman" w:hAnsi="Arial" w:cs="Arial"/>
            <w:color w:val="8C8282"/>
            <w:sz w:val="21"/>
            <w:szCs w:val="21"/>
            <w:bdr w:val="none" w:sz="0" w:space="0" w:color="auto" w:frame="1"/>
            <w:lang w:eastAsia="uk-UA"/>
          </w:rPr>
          <w:t>№ 1027/900</w:t>
        </w:r>
      </w:hyperlink>
      <w:r w:rsidRPr="00404005">
        <w:rPr>
          <w:rFonts w:ascii="Arial" w:eastAsia="Times New Roman" w:hAnsi="Arial" w:cs="Arial"/>
          <w:color w:val="000000"/>
          <w:sz w:val="21"/>
          <w:szCs w:val="21"/>
          <w:lang w:eastAsia="uk-UA"/>
        </w:rPr>
        <w:t>, зареєстрованому в Міністерстві юстиції України 27 грудня 2016 року за № 1707/29837 (за умови подання до закладу освіти одного з документів або копії документів, зазначених у підпункті 1 пункту 2 наказу Міністерства освіти і науки України, Міністерства охорони здоров'я України від 29 серпня 2016 року </w:t>
      </w:r>
      <w:hyperlink r:id="rId23" w:history="1">
        <w:r w:rsidRPr="00404005">
          <w:rPr>
            <w:rFonts w:ascii="Arial" w:eastAsia="Times New Roman" w:hAnsi="Arial" w:cs="Arial"/>
            <w:color w:val="8C8282"/>
            <w:sz w:val="21"/>
            <w:szCs w:val="21"/>
            <w:bdr w:val="none" w:sz="0" w:space="0" w:color="auto" w:frame="1"/>
            <w:lang w:eastAsia="uk-UA"/>
          </w:rPr>
          <w:t>№ 1027/900</w:t>
        </w:r>
      </w:hyperlink>
      <w:r w:rsidRPr="00404005">
        <w:rPr>
          <w:rFonts w:ascii="Arial" w:eastAsia="Times New Roman" w:hAnsi="Arial" w:cs="Arial"/>
          <w:color w:val="000000"/>
          <w:sz w:val="21"/>
          <w:szCs w:val="21"/>
          <w:lang w:eastAsia="uk-UA"/>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навчального(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предмета(</w:t>
      </w:r>
      <w:proofErr w:type="spellStart"/>
      <w:r w:rsidRPr="00404005">
        <w:rPr>
          <w:rFonts w:ascii="Arial" w:eastAsia="Times New Roman" w:hAnsi="Arial" w:cs="Arial"/>
          <w:color w:val="000000"/>
          <w:sz w:val="21"/>
          <w:szCs w:val="21"/>
          <w:lang w:eastAsia="uk-UA"/>
        </w:rPr>
        <w:t>ів</w:t>
      </w:r>
      <w:proofErr w:type="spellEnd"/>
      <w:r w:rsidRPr="00404005">
        <w:rPr>
          <w:rFonts w:ascii="Arial" w:eastAsia="Times New Roman" w:hAnsi="Arial" w:cs="Arial"/>
          <w:color w:val="000000"/>
          <w:sz w:val="21"/>
          <w:szCs w:val="21"/>
          <w:lang w:eastAsia="uk-UA"/>
        </w:rPr>
        <w:t>);</w:t>
      </w:r>
    </w:p>
    <w:p w:rsidR="00404005" w:rsidRPr="00404005" w:rsidRDefault="00404005" w:rsidP="00404005">
      <w:pPr>
        <w:numPr>
          <w:ilvl w:val="0"/>
          <w:numId w:val="4"/>
        </w:numPr>
        <w:shd w:val="clear" w:color="auto" w:fill="FFFFFF"/>
        <w:spacing w:after="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24" w:history="1">
        <w:r w:rsidRPr="00404005">
          <w:rPr>
            <w:rFonts w:ascii="Arial" w:eastAsia="Times New Roman" w:hAnsi="Arial" w:cs="Arial"/>
            <w:color w:val="8C8282"/>
            <w:sz w:val="21"/>
            <w:szCs w:val="21"/>
            <w:bdr w:val="none" w:sz="0" w:space="0" w:color="auto" w:frame="1"/>
            <w:lang w:eastAsia="uk-UA"/>
          </w:rPr>
          <w:t>№ 1027/900</w:t>
        </w:r>
      </w:hyperlink>
      <w:r w:rsidRPr="00404005">
        <w:rPr>
          <w:rFonts w:ascii="Arial" w:eastAsia="Times New Roman" w:hAnsi="Arial" w:cs="Arial"/>
          <w:color w:val="000000"/>
          <w:sz w:val="21"/>
          <w:szCs w:val="21"/>
          <w:lang w:eastAsia="uk-UA"/>
        </w:rPr>
        <w:t>, зареєстрованим у Міністерстві юстиції України 27 грудня 2016 року за № 1707/29837, та відповідного витягу із протоколу засідання регламентної комісії при регіональному центрі оцінювання якості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Строки атестації таких здобувачів освіти в закладі освіти визначаються наказом керівника закладу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навчального(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предмета(</w:t>
      </w:r>
      <w:proofErr w:type="spellStart"/>
      <w:r w:rsidRPr="00404005">
        <w:rPr>
          <w:rFonts w:ascii="Arial" w:eastAsia="Times New Roman" w:hAnsi="Arial" w:cs="Arial"/>
          <w:color w:val="000000"/>
          <w:sz w:val="21"/>
          <w:szCs w:val="21"/>
          <w:lang w:eastAsia="uk-UA"/>
        </w:rPr>
        <w:t>ів</w:t>
      </w:r>
      <w:proofErr w:type="spellEnd"/>
      <w:r w:rsidRPr="00404005">
        <w:rPr>
          <w:rFonts w:ascii="Arial" w:eastAsia="Times New Roman" w:hAnsi="Arial" w:cs="Arial"/>
          <w:color w:val="000000"/>
          <w:sz w:val="21"/>
          <w:szCs w:val="21"/>
          <w:lang w:eastAsia="uk-UA"/>
        </w:rPr>
        <w:t>), але не змогли через поважні причини взяти участь у додатковій сесії, можуть пройти атестацію в закладі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404005" w:rsidRPr="00404005" w:rsidRDefault="00404005" w:rsidP="0040400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тимчасово навчалися за кордоном і повернулися в Україну після проведення атестації з певного(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навчального(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предмета(</w:t>
      </w:r>
      <w:proofErr w:type="spellStart"/>
      <w:r w:rsidRPr="00404005">
        <w:rPr>
          <w:rFonts w:ascii="Arial" w:eastAsia="Times New Roman" w:hAnsi="Arial" w:cs="Arial"/>
          <w:color w:val="000000"/>
          <w:sz w:val="21"/>
          <w:szCs w:val="21"/>
          <w:lang w:eastAsia="uk-UA"/>
        </w:rPr>
        <w:t>ів</w:t>
      </w:r>
      <w:proofErr w:type="spellEnd"/>
      <w:r w:rsidRPr="00404005">
        <w:rPr>
          <w:rFonts w:ascii="Arial" w:eastAsia="Times New Roman" w:hAnsi="Arial" w:cs="Arial"/>
          <w:color w:val="000000"/>
          <w:sz w:val="21"/>
          <w:szCs w:val="21"/>
          <w:lang w:eastAsia="uk-UA"/>
        </w:rPr>
        <w:t>) у формі зовнішнього незалежного оцінювання;</w:t>
      </w:r>
    </w:p>
    <w:p w:rsidR="00404005" w:rsidRPr="00404005" w:rsidRDefault="00404005" w:rsidP="0040400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w:t>
      </w:r>
      <w:r w:rsidRPr="00404005">
        <w:rPr>
          <w:rFonts w:ascii="Arial" w:eastAsia="Times New Roman" w:hAnsi="Arial" w:cs="Arial"/>
          <w:color w:val="000000"/>
          <w:sz w:val="21"/>
          <w:szCs w:val="21"/>
          <w:lang w:eastAsia="uk-UA"/>
        </w:rPr>
        <w:lastRenderedPageBreak/>
        <w:t>незалежного оцінювання з відповідного(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навчального(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предмета(</w:t>
      </w:r>
      <w:proofErr w:type="spellStart"/>
      <w:r w:rsidRPr="00404005">
        <w:rPr>
          <w:rFonts w:ascii="Arial" w:eastAsia="Times New Roman" w:hAnsi="Arial" w:cs="Arial"/>
          <w:color w:val="000000"/>
          <w:sz w:val="21"/>
          <w:szCs w:val="21"/>
          <w:lang w:eastAsia="uk-UA"/>
        </w:rPr>
        <w:t>ів</w:t>
      </w:r>
      <w:proofErr w:type="spellEnd"/>
      <w:r w:rsidRPr="00404005">
        <w:rPr>
          <w:rFonts w:ascii="Arial" w:eastAsia="Times New Roman" w:hAnsi="Arial" w:cs="Arial"/>
          <w:color w:val="000000"/>
          <w:sz w:val="21"/>
          <w:szCs w:val="21"/>
          <w:lang w:eastAsia="uk-UA"/>
        </w:rPr>
        <w:t>) (за умови неучасті через поважні причини в основній сесії з цього (цих) навчального(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предмета(</w:t>
      </w:r>
      <w:proofErr w:type="spellStart"/>
      <w:r w:rsidRPr="00404005">
        <w:rPr>
          <w:rFonts w:ascii="Arial" w:eastAsia="Times New Roman" w:hAnsi="Arial" w:cs="Arial"/>
          <w:color w:val="000000"/>
          <w:sz w:val="21"/>
          <w:szCs w:val="21"/>
          <w:lang w:eastAsia="uk-UA"/>
        </w:rPr>
        <w:t>ів</w:t>
      </w:r>
      <w:proofErr w:type="spellEnd"/>
      <w:r w:rsidRPr="00404005">
        <w:rPr>
          <w:rFonts w:ascii="Arial" w:eastAsia="Times New Roman" w:hAnsi="Arial" w:cs="Arial"/>
          <w:color w:val="000000"/>
          <w:sz w:val="21"/>
          <w:szCs w:val="21"/>
          <w:lang w:eastAsia="uk-UA"/>
        </w:rPr>
        <w:t>));</w:t>
      </w:r>
    </w:p>
    <w:p w:rsidR="00404005" w:rsidRPr="00404005" w:rsidRDefault="00404005" w:rsidP="0040400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не з'явилися для проходження зовнішнього незалежного оцінювання з відповідного(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навчального(</w:t>
      </w:r>
      <w:proofErr w:type="spellStart"/>
      <w:r w:rsidRPr="00404005">
        <w:rPr>
          <w:rFonts w:ascii="Arial" w:eastAsia="Times New Roman" w:hAnsi="Arial" w:cs="Arial"/>
          <w:color w:val="000000"/>
          <w:sz w:val="21"/>
          <w:szCs w:val="21"/>
          <w:lang w:eastAsia="uk-UA"/>
        </w:rPr>
        <w:t>их</w:t>
      </w:r>
      <w:proofErr w:type="spellEnd"/>
      <w:r w:rsidRPr="00404005">
        <w:rPr>
          <w:rFonts w:ascii="Arial" w:eastAsia="Times New Roman" w:hAnsi="Arial" w:cs="Arial"/>
          <w:color w:val="000000"/>
          <w:sz w:val="21"/>
          <w:szCs w:val="21"/>
          <w:lang w:eastAsia="uk-UA"/>
        </w:rPr>
        <w:t>) предмета(</w:t>
      </w:r>
      <w:proofErr w:type="spellStart"/>
      <w:r w:rsidRPr="00404005">
        <w:rPr>
          <w:rFonts w:ascii="Arial" w:eastAsia="Times New Roman" w:hAnsi="Arial" w:cs="Arial"/>
          <w:color w:val="000000"/>
          <w:sz w:val="21"/>
          <w:szCs w:val="21"/>
          <w:lang w:eastAsia="uk-UA"/>
        </w:rPr>
        <w:t>ів</w:t>
      </w:r>
      <w:proofErr w:type="spellEnd"/>
      <w:r w:rsidRPr="00404005">
        <w:rPr>
          <w:rFonts w:ascii="Arial" w:eastAsia="Times New Roman" w:hAnsi="Arial" w:cs="Arial"/>
          <w:color w:val="000000"/>
          <w:sz w:val="21"/>
          <w:szCs w:val="21"/>
          <w:lang w:eastAsia="uk-UA"/>
        </w:rPr>
        <w:t>) під час основної та додаткової сесій через поважні причини.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19. Здобувачам базової середньої освіти, які в поточному або попередньому календарному році отримали сертифікат (диплом) міжнародного </w:t>
      </w:r>
      <w:proofErr w:type="spellStart"/>
      <w:r w:rsidRPr="00404005">
        <w:rPr>
          <w:rFonts w:ascii="Arial" w:eastAsia="Times New Roman" w:hAnsi="Arial" w:cs="Arial"/>
          <w:color w:val="000000"/>
          <w:sz w:val="21"/>
          <w:szCs w:val="21"/>
          <w:lang w:eastAsia="uk-UA"/>
        </w:rPr>
        <w:t>мовного</w:t>
      </w:r>
      <w:proofErr w:type="spellEnd"/>
      <w:r w:rsidRPr="00404005">
        <w:rPr>
          <w:rFonts w:ascii="Arial" w:eastAsia="Times New Roman" w:hAnsi="Arial" w:cs="Arial"/>
          <w:color w:val="000000"/>
          <w:sz w:val="21"/>
          <w:szCs w:val="21"/>
          <w:lang w:eastAsia="uk-UA"/>
        </w:rPr>
        <w:t xml:space="preserve">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w:t>
      </w:r>
      <w:proofErr w:type="spellStart"/>
      <w:r w:rsidRPr="00404005">
        <w:rPr>
          <w:rFonts w:ascii="Arial" w:eastAsia="Times New Roman" w:hAnsi="Arial" w:cs="Arial"/>
          <w:color w:val="000000"/>
          <w:sz w:val="21"/>
          <w:szCs w:val="21"/>
          <w:lang w:eastAsia="uk-UA"/>
        </w:rPr>
        <w:t>мовного</w:t>
      </w:r>
      <w:proofErr w:type="spellEnd"/>
      <w:r w:rsidRPr="00404005">
        <w:rPr>
          <w:rFonts w:ascii="Arial" w:eastAsia="Times New Roman" w:hAnsi="Arial" w:cs="Arial"/>
          <w:color w:val="000000"/>
          <w:sz w:val="21"/>
          <w:szCs w:val="21"/>
          <w:lang w:eastAsia="uk-UA"/>
        </w:rPr>
        <w:t xml:space="preserve">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У відповідному документі про освіту з іноземної мови виставляється оцінка за атестацію - 12 балів.</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Перелік таких міжнародних </w:t>
      </w:r>
      <w:proofErr w:type="spellStart"/>
      <w:r w:rsidRPr="00404005">
        <w:rPr>
          <w:rFonts w:ascii="Arial" w:eastAsia="Times New Roman" w:hAnsi="Arial" w:cs="Arial"/>
          <w:color w:val="000000"/>
          <w:sz w:val="21"/>
          <w:szCs w:val="21"/>
          <w:lang w:eastAsia="uk-UA"/>
        </w:rPr>
        <w:t>мовних</w:t>
      </w:r>
      <w:proofErr w:type="spellEnd"/>
      <w:r w:rsidRPr="00404005">
        <w:rPr>
          <w:rFonts w:ascii="Arial" w:eastAsia="Times New Roman" w:hAnsi="Arial" w:cs="Arial"/>
          <w:color w:val="000000"/>
          <w:sz w:val="21"/>
          <w:szCs w:val="21"/>
          <w:lang w:eastAsia="uk-UA"/>
        </w:rPr>
        <w:t xml:space="preserve"> іспитів щороку визначається Міністерством освіти і науки України.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21. Контроль за проведенням атестації в закладі освіти здійснюється його засновником (уповноваженим ним органом управління у сфері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404005" w:rsidRPr="00404005" w:rsidRDefault="00404005" w:rsidP="00404005">
      <w:pPr>
        <w:shd w:val="clear" w:color="auto" w:fill="FFFFFF"/>
        <w:spacing w:after="0" w:line="240" w:lineRule="auto"/>
        <w:jc w:val="center"/>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III. Державні атестаційні комісії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 Для проведення атестації в закладі освіти створюються державні атестаційні комісії (далі - комісії).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 До складу комісії входять:</w:t>
      </w:r>
    </w:p>
    <w:p w:rsidR="00404005" w:rsidRPr="00404005" w:rsidRDefault="00404005" w:rsidP="0040400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404005" w:rsidRPr="00404005" w:rsidRDefault="00404005" w:rsidP="0040400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lastRenderedPageBreak/>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3. Голова та члени комісії забезпечують дотримання порядку проведення атестації та об'єктивність оцінювання.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5. Результати атестації заносяться до протоколу, який підписують голова та члени комісії.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Протоколи засідань комісій про результати атестації та матеріали атестації зберігаються відповідно до законодавства.</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6. Контроль за дотриманням вимог до організації та проведення атестації в закладі освіти покладається на керівника закладу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7. За потреби можуть бути створені декілька комісій для проведення атестації з одного навчального предмета.</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8. Втручання в процес проведення атестації та визначення її результатів осіб, які не є членами комісії, не допускається.</w:t>
      </w:r>
    </w:p>
    <w:p w:rsidR="00404005" w:rsidRPr="00404005" w:rsidRDefault="00404005" w:rsidP="00404005">
      <w:pPr>
        <w:shd w:val="clear" w:color="auto" w:fill="FFFFFF"/>
        <w:spacing w:after="0" w:line="240" w:lineRule="auto"/>
        <w:jc w:val="center"/>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IV. Звільнення від атестації в закладі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 Від атестації в закладі освіти можуть бути звільнені (відповідно до пунктів 2 - 8 цього розділу):</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здобувачі освіти, які за станом здоров'я не можуть її складати;</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особи з особливими освітніми потребами, зумовленими порушеннями розвитку;</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здобувачі освіти, які перебувають у соціальних відпустках;</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здобувачі освіти, які беруть участь у спортивних змаганнях, конкурсах, виставках, що мають статус міжнародних;</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здобувачі освіти, які проживають у зоні стихійного лиха або іншого надзвичайного стану;</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учасники тренувальних зборів із підготовки до олімпіад, турнірів, змагань, конкурсів, що мають статус міжнародних;</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404005" w:rsidRPr="00404005" w:rsidRDefault="00404005" w:rsidP="0040400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переможці III етапу Всеукраїнських конкурсів-захистів науково-дослідницьких робіт Малої академії наук України.</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w:t>
      </w:r>
      <w:hyperlink r:id="rId25" w:history="1">
        <w:r w:rsidRPr="00404005">
          <w:rPr>
            <w:rFonts w:ascii="Arial" w:eastAsia="Times New Roman" w:hAnsi="Arial" w:cs="Arial"/>
            <w:color w:val="8C8282"/>
            <w:sz w:val="21"/>
            <w:szCs w:val="21"/>
            <w:bdr w:val="none" w:sz="0" w:space="0" w:color="auto" w:frame="1"/>
            <w:lang w:eastAsia="uk-UA"/>
          </w:rPr>
          <w:t>№ 72/78</w:t>
        </w:r>
      </w:hyperlink>
      <w:r w:rsidRPr="00404005">
        <w:rPr>
          <w:rFonts w:ascii="Arial" w:eastAsia="Times New Roman" w:hAnsi="Arial" w:cs="Arial"/>
          <w:color w:val="000000"/>
          <w:sz w:val="21"/>
          <w:szCs w:val="21"/>
          <w:lang w:eastAsia="uk-UA"/>
        </w:rPr>
        <w:t>, зареєстрованої в Міністерстві юстиції України 18 лютого 2013 року за № 288/22820.</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 xml:space="preserve">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w:t>
      </w:r>
      <w:r w:rsidRPr="00404005">
        <w:rPr>
          <w:rFonts w:ascii="Arial" w:eastAsia="Times New Roman" w:hAnsi="Arial" w:cs="Arial"/>
          <w:color w:val="000000"/>
          <w:sz w:val="21"/>
          <w:szCs w:val="21"/>
          <w:lang w:eastAsia="uk-UA"/>
        </w:rPr>
        <w:lastRenderedPageBreak/>
        <w:t>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4. Здобувачі освіти, які перебувають у соціальних відпустках відповідно до статті 17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Здобувачі освіти, які перебувають у соціальних відпустках відповідно до статті 18 Закону України "Про відпустки", звільняються від атестації за умови подання особистої заяви та копії свідоцтва про народження дитини.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10. Звільнення від атестації здійснюється відповідно до наказу керівника закладу освіти.</w:t>
      </w:r>
    </w:p>
    <w:p w:rsidR="00404005" w:rsidRPr="00404005" w:rsidRDefault="00404005" w:rsidP="00404005">
      <w:pPr>
        <w:shd w:val="clear" w:color="auto" w:fill="FFFFFF"/>
        <w:spacing w:after="0" w:line="240" w:lineRule="auto"/>
        <w:jc w:val="center"/>
        <w:rPr>
          <w:rFonts w:ascii="Arial" w:eastAsia="Times New Roman" w:hAnsi="Arial" w:cs="Arial"/>
          <w:color w:val="000000"/>
          <w:sz w:val="21"/>
          <w:szCs w:val="21"/>
          <w:lang w:eastAsia="uk-UA"/>
        </w:rPr>
      </w:pPr>
      <w:r w:rsidRPr="00404005">
        <w:rPr>
          <w:rFonts w:ascii="Arial" w:eastAsia="Times New Roman" w:hAnsi="Arial" w:cs="Arial"/>
          <w:b/>
          <w:bCs/>
          <w:color w:val="000000"/>
          <w:sz w:val="21"/>
          <w:szCs w:val="21"/>
          <w:bdr w:val="none" w:sz="0" w:space="0" w:color="auto" w:frame="1"/>
          <w:lang w:eastAsia="uk-UA"/>
        </w:rPr>
        <w:t>V. Подання та розгляд апеляцій, апеляційні комісії</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Чисельність і склад таких апеляційних комісій затверджуються наказом керівника відповідного органу управління у сфері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lastRenderedPageBreak/>
        <w:t>3. Розгляд апеляційних заяв здійснюється апеляційними комісіями у триденний строк із дати їх надходження.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4. Апеляційна комісія за наслідками розгляду апеляційної заяви може прийняти таке рішення:</w:t>
      </w:r>
    </w:p>
    <w:p w:rsidR="00404005" w:rsidRPr="00404005" w:rsidRDefault="00404005" w:rsidP="0040400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404005" w:rsidRPr="00404005" w:rsidRDefault="00404005" w:rsidP="0040400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задовільнити апеляційну заяву.</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404005" w:rsidRPr="00404005" w:rsidRDefault="00404005" w:rsidP="00404005">
      <w:pPr>
        <w:shd w:val="clear" w:color="auto" w:fill="FFFFFF"/>
        <w:spacing w:after="21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Рішення апеляційної комісії може бути оскаржене до суду.</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26" w:history="1">
        <w:r w:rsidRPr="00404005">
          <w:rPr>
            <w:rFonts w:ascii="Arial" w:eastAsia="Times New Roman" w:hAnsi="Arial" w:cs="Arial"/>
            <w:color w:val="8C8282"/>
            <w:sz w:val="21"/>
            <w:szCs w:val="21"/>
            <w:bdr w:val="none" w:sz="0" w:space="0" w:color="auto" w:frame="1"/>
            <w:lang w:eastAsia="uk-UA"/>
          </w:rPr>
          <w:t>№ 1095</w:t>
        </w:r>
      </w:hyperlink>
      <w:r w:rsidRPr="00404005">
        <w:rPr>
          <w:rFonts w:ascii="Arial" w:eastAsia="Times New Roman" w:hAnsi="Arial" w:cs="Arial"/>
          <w:color w:val="000000"/>
          <w:sz w:val="21"/>
          <w:szCs w:val="21"/>
          <w:lang w:eastAsia="uk-UA"/>
        </w:rPr>
        <w:t> (в редакції постанови Кабінету Міністрів України від 08 липня 2015 року № 533).</w:t>
      </w:r>
    </w:p>
    <w:p w:rsidR="00404005" w:rsidRPr="00404005" w:rsidRDefault="00404005" w:rsidP="00404005">
      <w:pPr>
        <w:shd w:val="clear" w:color="auto" w:fill="FFFFFF"/>
        <w:spacing w:after="0" w:line="240" w:lineRule="auto"/>
        <w:jc w:val="both"/>
        <w:rPr>
          <w:rFonts w:ascii="Arial" w:eastAsia="Times New Roman" w:hAnsi="Arial" w:cs="Arial"/>
          <w:color w:val="000000"/>
          <w:sz w:val="21"/>
          <w:szCs w:val="21"/>
          <w:lang w:eastAsia="uk-UA"/>
        </w:rPr>
      </w:pPr>
      <w:r w:rsidRPr="00404005">
        <w:rPr>
          <w:rFonts w:ascii="Arial" w:eastAsia="Times New Roman" w:hAnsi="Arial" w:cs="Arial"/>
          <w:color w:val="000000"/>
          <w:sz w:val="21"/>
          <w:szCs w:val="21"/>
          <w:lang w:eastAsia="uk-UA"/>
        </w:rPr>
        <w:t>Генеральний директор</w:t>
      </w:r>
      <w:r w:rsidRPr="00404005">
        <w:rPr>
          <w:rFonts w:ascii="Arial" w:eastAsia="Times New Roman" w:hAnsi="Arial" w:cs="Arial"/>
          <w:color w:val="000000"/>
          <w:sz w:val="21"/>
          <w:szCs w:val="21"/>
          <w:lang w:eastAsia="uk-UA"/>
        </w:rPr>
        <w:br/>
        <w:t>директорату дошкільної</w:t>
      </w:r>
      <w:r w:rsidRPr="00404005">
        <w:rPr>
          <w:rFonts w:ascii="Arial" w:eastAsia="Times New Roman" w:hAnsi="Arial" w:cs="Arial"/>
          <w:color w:val="000000"/>
          <w:sz w:val="21"/>
          <w:szCs w:val="21"/>
          <w:lang w:eastAsia="uk-UA"/>
        </w:rPr>
        <w:br/>
        <w:t xml:space="preserve">та шкільної освіти                             А. О. </w:t>
      </w:r>
      <w:proofErr w:type="spellStart"/>
      <w:r w:rsidRPr="00404005">
        <w:rPr>
          <w:rFonts w:ascii="Arial" w:eastAsia="Times New Roman" w:hAnsi="Arial" w:cs="Arial"/>
          <w:color w:val="000000"/>
          <w:sz w:val="21"/>
          <w:szCs w:val="21"/>
          <w:lang w:eastAsia="uk-UA"/>
        </w:rPr>
        <w:t>Осмоловський</w:t>
      </w:r>
      <w:proofErr w:type="spellEnd"/>
    </w:p>
    <w:p w:rsidR="001A1D0D" w:rsidRDefault="001A1D0D">
      <w:bookmarkStart w:id="0" w:name="_GoBack"/>
      <w:bookmarkEnd w:id="0"/>
    </w:p>
    <w:sectPr w:rsidR="001A1D0D" w:rsidSect="00AA0A0B">
      <w:pgSz w:w="11906" w:h="16838"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793"/>
    <w:multiLevelType w:val="multilevel"/>
    <w:tmpl w:val="4D0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E5A6B"/>
    <w:multiLevelType w:val="multilevel"/>
    <w:tmpl w:val="E77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64109"/>
    <w:multiLevelType w:val="multilevel"/>
    <w:tmpl w:val="8CF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23861"/>
    <w:multiLevelType w:val="multilevel"/>
    <w:tmpl w:val="34F8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A473F"/>
    <w:multiLevelType w:val="multilevel"/>
    <w:tmpl w:val="EDC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826AF"/>
    <w:multiLevelType w:val="multilevel"/>
    <w:tmpl w:val="793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2265F"/>
    <w:multiLevelType w:val="multilevel"/>
    <w:tmpl w:val="629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E769C"/>
    <w:multiLevelType w:val="multilevel"/>
    <w:tmpl w:val="301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82"/>
    <w:rsid w:val="001A1D0D"/>
    <w:rsid w:val="00404005"/>
    <w:rsid w:val="006648AE"/>
    <w:rsid w:val="00A15F82"/>
    <w:rsid w:val="00AA0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811BB-1301-459D-9E34-3E011F0B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4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40400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005"/>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404005"/>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404005"/>
    <w:rPr>
      <w:color w:val="0000FF"/>
      <w:u w:val="single"/>
    </w:rPr>
  </w:style>
  <w:style w:type="paragraph" w:styleId="a4">
    <w:name w:val="Normal (Web)"/>
    <w:basedOn w:val="a"/>
    <w:uiPriority w:val="99"/>
    <w:semiHidden/>
    <w:unhideWhenUsed/>
    <w:rsid w:val="004040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04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3274/" TargetMode="External"/><Relationship Id="rId13" Type="http://schemas.openxmlformats.org/officeDocument/2006/relationships/hyperlink" Target="https://osvita.ua/legislation/Ser_osv/57601/" TargetMode="External"/><Relationship Id="rId18" Type="http://schemas.openxmlformats.org/officeDocument/2006/relationships/hyperlink" Target="https://osvita.ua/doc/files/news/632/63274/Dodatok_1.docx" TargetMode="External"/><Relationship Id="rId26" Type="http://schemas.openxmlformats.org/officeDocument/2006/relationships/hyperlink" Target="https://osvita.ua/legislation/Ser_osv/2574/" TargetMode="External"/><Relationship Id="rId3" Type="http://schemas.openxmlformats.org/officeDocument/2006/relationships/settings" Target="settings.xml"/><Relationship Id="rId21" Type="http://schemas.openxmlformats.org/officeDocument/2006/relationships/hyperlink" Target="https://osvita.ua/legislation/Vishya_osvita/55587/" TargetMode="External"/><Relationship Id="rId7" Type="http://schemas.openxmlformats.org/officeDocument/2006/relationships/hyperlink" Target="https://osvita.ua/legislation/Ser_osv/63274/" TargetMode="External"/><Relationship Id="rId12" Type="http://schemas.openxmlformats.org/officeDocument/2006/relationships/hyperlink" Target="https://osvita.ua/legislation/Ser_osv/46106/" TargetMode="External"/><Relationship Id="rId17" Type="http://schemas.openxmlformats.org/officeDocument/2006/relationships/hyperlink" Target="https://osvita.ua/legislation/law/2235/" TargetMode="External"/><Relationship Id="rId25" Type="http://schemas.openxmlformats.org/officeDocument/2006/relationships/hyperlink" Target="https://osvita.ua/legislation/Ser_osv/34667/" TargetMode="External"/><Relationship Id="rId2" Type="http://schemas.openxmlformats.org/officeDocument/2006/relationships/styles" Target="styles.xml"/><Relationship Id="rId16" Type="http://schemas.openxmlformats.org/officeDocument/2006/relationships/hyperlink" Target="https://osvita.ua/legislation/law/2245/" TargetMode="External"/><Relationship Id="rId20" Type="http://schemas.openxmlformats.org/officeDocument/2006/relationships/hyperlink" Target="https://osvita.ua/legislation/Vishya_osvita/51769/" TargetMode="External"/><Relationship Id="rId1" Type="http://schemas.openxmlformats.org/officeDocument/2006/relationships/numbering" Target="numbering.xml"/><Relationship Id="rId6" Type="http://schemas.openxmlformats.org/officeDocument/2006/relationships/hyperlink" Target="https://osvita.ua/questions/ask.html" TargetMode="External"/><Relationship Id="rId11" Type="http://schemas.openxmlformats.org/officeDocument/2006/relationships/hyperlink" Target="https://osvita.ua/legislation/other/52125/" TargetMode="External"/><Relationship Id="rId24" Type="http://schemas.openxmlformats.org/officeDocument/2006/relationships/hyperlink" Target="https://osvita.ua/legislation/Ser_osv/54603/" TargetMode="External"/><Relationship Id="rId5" Type="http://schemas.openxmlformats.org/officeDocument/2006/relationships/hyperlink" Target="https://osvita.ua/legislation/Ser_osv/63274/print/" TargetMode="External"/><Relationship Id="rId15" Type="http://schemas.openxmlformats.org/officeDocument/2006/relationships/hyperlink" Target="https://osvita.ua/legislation/law/2232/" TargetMode="External"/><Relationship Id="rId23" Type="http://schemas.openxmlformats.org/officeDocument/2006/relationships/hyperlink" Target="https://osvita.ua/legislation/Ser_osv/54603/" TargetMode="External"/><Relationship Id="rId28" Type="http://schemas.openxmlformats.org/officeDocument/2006/relationships/theme" Target="theme/theme1.xml"/><Relationship Id="rId10" Type="http://schemas.openxmlformats.org/officeDocument/2006/relationships/hyperlink" Target="https://osvita.ua/legislation/law/2231/" TargetMode="External"/><Relationship Id="rId19" Type="http://schemas.openxmlformats.org/officeDocument/2006/relationships/hyperlink" Target="https://osvita.ua/legislation/Ser_osv/2574/" TargetMode="External"/><Relationship Id="rId4" Type="http://schemas.openxmlformats.org/officeDocument/2006/relationships/webSettings" Target="webSettings.xml"/><Relationship Id="rId9" Type="http://schemas.openxmlformats.org/officeDocument/2006/relationships/hyperlink" Target="https://osvita.ua/subscribe.html"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Ser_osv/546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18261</Words>
  <Characters>10410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mervaschool</dc:creator>
  <cp:keywords/>
  <dc:description/>
  <cp:lastModifiedBy>mervaschool</cp:lastModifiedBy>
  <cp:revision>2</cp:revision>
  <dcterms:created xsi:type="dcterms:W3CDTF">2019-03-11T15:10:00Z</dcterms:created>
  <dcterms:modified xsi:type="dcterms:W3CDTF">2019-03-11T15:52:00Z</dcterms:modified>
</cp:coreProperties>
</file>